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67"/>
      </w:tblGrid>
      <w:tr w:rsidR="00C71175" w:rsidTr="00342ACC">
        <w:trPr>
          <w:trHeight w:val="306"/>
        </w:trPr>
        <w:tc>
          <w:tcPr>
            <w:tcW w:w="10567" w:type="dxa"/>
          </w:tcPr>
          <w:p w:rsidR="00C71175" w:rsidRPr="00134C0F" w:rsidRDefault="001562A5" w:rsidP="0013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ILS </w:t>
            </w:r>
            <w:r w:rsidR="00EB2932">
              <w:rPr>
                <w:b/>
                <w:sz w:val="28"/>
                <w:szCs w:val="28"/>
              </w:rPr>
              <w:t>SATISFACTION SURVEY</w:t>
            </w:r>
            <w:r w:rsidR="00BA5792">
              <w:rPr>
                <w:b/>
                <w:sz w:val="28"/>
                <w:szCs w:val="28"/>
              </w:rPr>
              <w:t xml:space="preserve"> 202</w:t>
            </w:r>
            <w:r w:rsidR="00CD7E59">
              <w:rPr>
                <w:b/>
                <w:sz w:val="28"/>
                <w:szCs w:val="28"/>
              </w:rPr>
              <w:t>0</w:t>
            </w:r>
          </w:p>
        </w:tc>
      </w:tr>
      <w:tr w:rsidR="00C71175" w:rsidTr="00342ACC">
        <w:trPr>
          <w:trHeight w:val="10819"/>
        </w:trPr>
        <w:tc>
          <w:tcPr>
            <w:tcW w:w="10567" w:type="dxa"/>
          </w:tcPr>
          <w:p w:rsidR="0047230D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 xml:space="preserve">This company is committed </w:t>
            </w:r>
            <w:r w:rsidR="001976D3">
              <w:rPr>
                <w:sz w:val="22"/>
                <w:szCs w:val="22"/>
              </w:rPr>
              <w:t xml:space="preserve">to providing excellent services to all persons supported. It is important to us to provide each person with person-centered, safe, and effective services! We will continue to do this to the best of our ability, but we would appreciate your feedback on your level of satisfaction with </w:t>
            </w:r>
            <w:r w:rsidR="0047230D">
              <w:rPr>
                <w:sz w:val="22"/>
                <w:szCs w:val="22"/>
              </w:rPr>
              <w:t>the company and our services</w:t>
            </w:r>
            <w:r w:rsidR="001976D3">
              <w:rPr>
                <w:sz w:val="22"/>
                <w:szCs w:val="22"/>
              </w:rPr>
              <w:t xml:space="preserve">. </w:t>
            </w:r>
            <w:r w:rsidR="0047230D">
              <w:rPr>
                <w:sz w:val="22"/>
                <w:szCs w:val="22"/>
              </w:rPr>
              <w:t>Also, p</w:t>
            </w:r>
            <w:r w:rsidR="001976D3">
              <w:rPr>
                <w:sz w:val="22"/>
                <w:szCs w:val="22"/>
              </w:rPr>
              <w:t xml:space="preserve">lease let us know if there are ways we can </w:t>
            </w:r>
            <w:r w:rsidRPr="00641272">
              <w:rPr>
                <w:sz w:val="22"/>
                <w:szCs w:val="22"/>
              </w:rPr>
              <w:t>improve our services</w:t>
            </w:r>
            <w:r w:rsidR="0047230D">
              <w:rPr>
                <w:sz w:val="22"/>
                <w:szCs w:val="22"/>
              </w:rPr>
              <w:t>!</w:t>
            </w:r>
            <w:r w:rsidRPr="00641272">
              <w:rPr>
                <w:sz w:val="22"/>
                <w:szCs w:val="22"/>
              </w:rPr>
              <w:t xml:space="preserve"> </w:t>
            </w:r>
          </w:p>
          <w:p w:rsidR="0047230D" w:rsidRPr="00C73407" w:rsidRDefault="00C73407" w:rsidP="00EB2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Surveys received</w:t>
            </w:r>
          </w:p>
          <w:p w:rsidR="00342ACC" w:rsidRPr="00641272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Please return this survey in the self-addressed stamped envelope</w:t>
            </w:r>
            <w:r w:rsidR="00342ACC" w:rsidRPr="00641272">
              <w:rPr>
                <w:sz w:val="22"/>
                <w:szCs w:val="22"/>
              </w:rPr>
              <w:t xml:space="preserve"> or by sending us an email</w:t>
            </w:r>
            <w:r w:rsidRPr="00641272">
              <w:rPr>
                <w:sz w:val="22"/>
                <w:szCs w:val="22"/>
              </w:rPr>
              <w:t>.</w:t>
            </w:r>
          </w:p>
          <w:p w:rsidR="00342ACC" w:rsidRPr="00641272" w:rsidRDefault="00342ACC" w:rsidP="00EB2932">
            <w:pPr>
              <w:rPr>
                <w:sz w:val="22"/>
                <w:szCs w:val="22"/>
              </w:rPr>
            </w:pPr>
          </w:p>
          <w:p w:rsidR="00342ACC" w:rsidRPr="00641272" w:rsidRDefault="00342ACC" w:rsidP="00342ACC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Thank you for taking the time to complete this survey!</w:t>
            </w:r>
          </w:p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tbl>
            <w:tblPr>
              <w:tblpPr w:leftFromText="187" w:rightFromText="187" w:vertAnchor="text" w:horzAnchor="margin" w:tblpXSpec="center" w:tblpY="116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5"/>
              <w:gridCol w:w="1208"/>
              <w:gridCol w:w="715"/>
              <w:gridCol w:w="797"/>
              <w:gridCol w:w="1306"/>
            </w:tblGrid>
            <w:tr w:rsidR="00EB2932" w:rsidRPr="00821376" w:rsidTr="001976D3">
              <w:trPr>
                <w:trHeight w:val="326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821376" w:rsidRDefault="00EB2932" w:rsidP="00EB2932"/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Excellent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ind w:right="-52"/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Good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Fair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Poor</w:t>
                  </w:r>
                </w:p>
              </w:tc>
            </w:tr>
            <w:tr w:rsidR="00EB2932" w:rsidRPr="00821376" w:rsidTr="001976D3">
              <w:trPr>
                <w:trHeight w:val="562"/>
              </w:trPr>
              <w:tc>
                <w:tcPr>
                  <w:tcW w:w="5545" w:type="dxa"/>
                  <w:shd w:val="pct10" w:color="auto" w:fill="auto"/>
                  <w:noWrap/>
                  <w:vAlign w:val="bottom"/>
                </w:tcPr>
                <w:p w:rsidR="00EB2932" w:rsidRPr="00E9173B" w:rsidRDefault="00EB2932" w:rsidP="00EB2932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Services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EB2932">
                  <w:r>
                    <w:t xml:space="preserve">Services are person-centered and </w:t>
                  </w:r>
                  <w:proofErr w:type="gramStart"/>
                  <w:r>
                    <w:t>are driven</w:t>
                  </w:r>
                  <w:proofErr w:type="gramEnd"/>
                  <w:r>
                    <w:t xml:space="preserve"> by the person and their support team.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3407" w:rsidP="00EB293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Default="00342ACC" w:rsidP="00EB2932">
                  <w:r>
                    <w:t>Services uphold what is important to the person and what is important for the person.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3407" w:rsidP="00EB293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C73407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342ACC">
                  <w:r>
                    <w:t>The person’s</w:t>
                  </w:r>
                  <w:r w:rsidR="00EB2932">
                    <w:t xml:space="preserve"> rights </w:t>
                  </w:r>
                  <w:proofErr w:type="gramStart"/>
                  <w:r w:rsidR="00EB2932">
                    <w:t xml:space="preserve">are </w:t>
                  </w:r>
                  <w:r>
                    <w:t xml:space="preserve">affirmed, </w:t>
                  </w:r>
                  <w:r w:rsidR="00EB2932">
                    <w:t>protected</w:t>
                  </w:r>
                  <w:r>
                    <w:t>,</w:t>
                  </w:r>
                  <w:r w:rsidR="00EB2932">
                    <w:t xml:space="preserve"> and </w:t>
                  </w:r>
                  <w:r>
                    <w:t>exercised by the person</w:t>
                  </w:r>
                  <w:r w:rsidR="00A22ADA">
                    <w:t>, the company,</w:t>
                  </w:r>
                  <w:r>
                    <w:t xml:space="preserve"> and all staff</w:t>
                  </w:r>
                  <w:proofErr w:type="gramEnd"/>
                  <w:r w:rsidR="00EB2932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3407" w:rsidP="00EB293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C73407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8D14B0" w:rsidP="008D14B0">
                  <w:proofErr w:type="gramStart"/>
                  <w:r>
                    <w:t>Any</w:t>
                  </w:r>
                  <w:r w:rsidR="00C8386A">
                    <w:t xml:space="preserve"> preferences </w:t>
                  </w:r>
                  <w:r>
                    <w:t xml:space="preserve">the person has related to their </w:t>
                  </w:r>
                  <w:r w:rsidR="00C8386A">
                    <w:t>support</w:t>
                  </w:r>
                  <w:r>
                    <w:t>s</w:t>
                  </w:r>
                  <w:r w:rsidR="00C8386A">
                    <w:t xml:space="preserve"> are being provided by the company</w:t>
                  </w:r>
                  <w:proofErr w:type="gramEnd"/>
                  <w:r w:rsidR="00C8386A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3407" w:rsidP="00EB293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C8386A" w:rsidP="008D14B0">
                  <w:r>
                    <w:t xml:space="preserve">The </w:t>
                  </w:r>
                  <w:proofErr w:type="gramStart"/>
                  <w:r>
                    <w:t>person’s</w:t>
                  </w:r>
                  <w:proofErr w:type="gramEnd"/>
                  <w:r>
                    <w:t xml:space="preserve"> </w:t>
                  </w:r>
                  <w:r w:rsidR="008D14B0">
                    <w:t xml:space="preserve">desired </w:t>
                  </w:r>
                  <w:r>
                    <w:t xml:space="preserve">outcomes are </w:t>
                  </w:r>
                  <w:r w:rsidR="008D14B0">
                    <w:t>being accomplished and progress is clearly being made.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C73407" w:rsidP="00EB293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C73407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342ACC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342ACC" w:rsidRDefault="00A22ADA" w:rsidP="00EB2932">
                  <w:r>
                    <w:t>How satisfied are you with the opportunities the person has to increase self-sufficiency, community inclusion, and skill development?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342ACC" w:rsidRDefault="00C73407" w:rsidP="00EB293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342ACC" w:rsidRDefault="00C73407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342ACC" w:rsidRDefault="00342ACC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342ACC" w:rsidRPr="004D07BB" w:rsidRDefault="00342ACC" w:rsidP="00EB2932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Default="001976D3" w:rsidP="001976D3">
                  <w:r>
                    <w:t>How satisfied are you with services and service delivery provided to this person?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C73407" w:rsidP="001976D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C73407" w:rsidP="001976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61"/>
              </w:trPr>
              <w:tc>
                <w:tcPr>
                  <w:tcW w:w="5545" w:type="dxa"/>
                  <w:shd w:val="pct10" w:color="auto" w:fill="auto"/>
                  <w:vAlign w:val="bottom"/>
                </w:tcPr>
                <w:p w:rsidR="001976D3" w:rsidRPr="00E9173B" w:rsidRDefault="001976D3" w:rsidP="001976D3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Staff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Staff are trained and competent to perform their job duties.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C73407" w:rsidP="001976D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C73407" w:rsidP="001976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 xml:space="preserve">Staff interact in a positive, respectful </w:t>
                  </w:r>
                  <w:proofErr w:type="gramStart"/>
                  <w:r>
                    <w:t>manner which</w:t>
                  </w:r>
                  <w:proofErr w:type="gramEnd"/>
                  <w:r>
                    <w:t xml:space="preserve"> upholds the person’s history, dignity, and cultural background.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C73407" w:rsidP="001976D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C73407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I feel comfortable bringing questions or concerns to the attention of the company’s management and know they will follow through on addressing any issue.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C73407" w:rsidP="001976D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C73407" w:rsidP="001976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</w:tbl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E87805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add any comments regarding how we are delivering services and supports to this person based upon their preferences:</w:t>
            </w: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C73407" w:rsidP="00C734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C73407">
              <w:rPr>
                <w:sz w:val="22"/>
                <w:szCs w:val="22"/>
              </w:rPr>
              <w:t xml:space="preserve">Participant would like to have all 4 days of services, but understands it </w:t>
            </w:r>
            <w:proofErr w:type="gramStart"/>
            <w:r w:rsidRPr="00C73407">
              <w:rPr>
                <w:sz w:val="22"/>
                <w:szCs w:val="22"/>
              </w:rPr>
              <w:t>won’t</w:t>
            </w:r>
            <w:proofErr w:type="gramEnd"/>
            <w:r w:rsidRPr="00C73407">
              <w:rPr>
                <w:sz w:val="22"/>
                <w:szCs w:val="22"/>
              </w:rPr>
              <w:t xml:space="preserve"> work right now. </w:t>
            </w:r>
          </w:p>
          <w:p w:rsidR="00C73407" w:rsidRPr="00C73407" w:rsidRDefault="00C73407" w:rsidP="00C734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really need these services. I am so glad I enjoy the company of Katie – I spend a lot of time alone, so is good to have someone who really likes her job, she ask the right questions. Has input on staff. </w:t>
            </w:r>
            <w:bookmarkStart w:id="0" w:name="_GoBack"/>
            <w:bookmarkEnd w:id="0"/>
          </w:p>
          <w:p w:rsidR="00C73407" w:rsidRDefault="00C7340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 you would like to share:</w:t>
            </w: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Pr="00134C0F" w:rsidRDefault="00A045F7" w:rsidP="00A045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(optional): ____________________________</w:t>
            </w:r>
          </w:p>
        </w:tc>
      </w:tr>
    </w:tbl>
    <w:p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default" r:id="rId7"/>
      <w:footerReference w:type="default" r:id="rId8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B0" w:rsidRDefault="008D14B0">
      <w:r>
        <w:separator/>
      </w:r>
    </w:p>
  </w:endnote>
  <w:endnote w:type="continuationSeparator" w:id="0">
    <w:p w:rsidR="008D14B0" w:rsidRDefault="008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Default="008D14B0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DPF-0</w:t>
    </w:r>
    <w:r>
      <w:rPr>
        <w:b/>
        <w:sz w:val="22"/>
      </w:rPr>
      <w:t>33</w:t>
    </w:r>
    <w:r w:rsidRPr="00DD771E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DD771E">
      <w:rPr>
        <w:b/>
        <w:sz w:val="22"/>
      </w:rPr>
      <w:t xml:space="preserve"> </w:t>
    </w:r>
    <w:r>
      <w:rPr>
        <w:b/>
        <w:sz w:val="22"/>
      </w:rPr>
      <w:t>New 11/14</w:t>
    </w:r>
    <w:r w:rsidRPr="00DD771E">
      <w:rPr>
        <w:b/>
        <w:sz w:val="22"/>
      </w:rPr>
      <w:t xml:space="preserve">                           </w:t>
    </w:r>
    <w:r>
      <w:rPr>
        <w:b/>
        <w:sz w:val="22"/>
      </w:rPr>
      <w:t xml:space="preserve">            </w:t>
    </w:r>
    <w:r w:rsidRPr="00DD771E">
      <w:rPr>
        <w:b/>
        <w:sz w:val="22"/>
      </w:rPr>
      <w:t xml:space="preserve">            </w:t>
    </w:r>
    <w:r w:rsidRPr="00DD771E">
      <w:rPr>
        <w:b/>
        <w:sz w:val="22"/>
      </w:rPr>
      <w:tab/>
    </w:r>
    <w:r w:rsidRPr="00DD771E">
      <w:rPr>
        <w:b/>
        <w:sz w:val="22"/>
        <w:szCs w:val="24"/>
      </w:rPr>
      <w:t xml:space="preserve">                                      </w:t>
    </w:r>
    <w:r w:rsidRPr="00DD771E">
      <w:rPr>
        <w:rStyle w:val="PageNumber"/>
        <w:b/>
        <w:sz w:val="22"/>
        <w:szCs w:val="24"/>
      </w:rPr>
      <w:fldChar w:fldCharType="begin"/>
    </w:r>
    <w:r w:rsidRPr="00DD771E">
      <w:rPr>
        <w:rStyle w:val="PageNumber"/>
        <w:b/>
        <w:sz w:val="22"/>
        <w:szCs w:val="24"/>
      </w:rPr>
      <w:instrText xml:space="preserve"> PAGE </w:instrText>
    </w:r>
    <w:r w:rsidRPr="00DD771E">
      <w:rPr>
        <w:rStyle w:val="PageNumber"/>
        <w:b/>
        <w:sz w:val="22"/>
        <w:szCs w:val="24"/>
      </w:rPr>
      <w:fldChar w:fldCharType="separate"/>
    </w:r>
    <w:r w:rsidR="00C73407">
      <w:rPr>
        <w:rStyle w:val="PageNumber"/>
        <w:b/>
        <w:noProof/>
        <w:sz w:val="22"/>
        <w:szCs w:val="24"/>
      </w:rPr>
      <w:t>2</w:t>
    </w:r>
    <w:r w:rsidRPr="00DD771E">
      <w:rPr>
        <w:rStyle w:val="PageNumber"/>
        <w:b/>
        <w:sz w:val="22"/>
        <w:szCs w:val="24"/>
      </w:rPr>
      <w:fldChar w:fldCharType="end"/>
    </w:r>
  </w:p>
  <w:p w:rsidR="00ED45C5" w:rsidRPr="00DD771E" w:rsidRDefault="00ED45C5" w:rsidP="00124813">
    <w:pPr>
      <w:pStyle w:val="Footer"/>
      <w:tabs>
        <w:tab w:val="left" w:pos="9090"/>
      </w:tabs>
      <w:rPr>
        <w:sz w:val="18"/>
      </w:rPr>
    </w:pPr>
    <w:r>
      <w:t>© 2015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B0" w:rsidRDefault="008D14B0">
      <w:r>
        <w:separator/>
      </w:r>
    </w:p>
  </w:footnote>
  <w:footnote w:type="continuationSeparator" w:id="0">
    <w:p w:rsidR="008D14B0" w:rsidRDefault="008D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Pr="0006055D" w:rsidRDefault="003B4864">
    <w:pPr>
      <w:pStyle w:val="Header"/>
      <w:rPr>
        <w:sz w:val="40"/>
      </w:rPr>
    </w:pPr>
    <w:r>
      <w:rPr>
        <w:sz w:val="36"/>
      </w:rPr>
      <w:t>Blue Sky,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3425"/>
    <w:multiLevelType w:val="hybridMultilevel"/>
    <w:tmpl w:val="5C7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A"/>
    <w:rsid w:val="0006055D"/>
    <w:rsid w:val="00124813"/>
    <w:rsid w:val="00127E85"/>
    <w:rsid w:val="00133ADA"/>
    <w:rsid w:val="00134C0F"/>
    <w:rsid w:val="001562A5"/>
    <w:rsid w:val="0017213E"/>
    <w:rsid w:val="001976D3"/>
    <w:rsid w:val="001C697A"/>
    <w:rsid w:val="00272847"/>
    <w:rsid w:val="0027731B"/>
    <w:rsid w:val="002A682A"/>
    <w:rsid w:val="0032516D"/>
    <w:rsid w:val="00342ACC"/>
    <w:rsid w:val="003505A9"/>
    <w:rsid w:val="003B4864"/>
    <w:rsid w:val="003D1954"/>
    <w:rsid w:val="0047230D"/>
    <w:rsid w:val="00482BCB"/>
    <w:rsid w:val="004F4B3E"/>
    <w:rsid w:val="00544F97"/>
    <w:rsid w:val="0057125F"/>
    <w:rsid w:val="00641272"/>
    <w:rsid w:val="00674CF0"/>
    <w:rsid w:val="006C16EA"/>
    <w:rsid w:val="0073523A"/>
    <w:rsid w:val="00785BA1"/>
    <w:rsid w:val="007C32AB"/>
    <w:rsid w:val="007C59A8"/>
    <w:rsid w:val="00846B8F"/>
    <w:rsid w:val="008A210C"/>
    <w:rsid w:val="008A40B9"/>
    <w:rsid w:val="008C5FF8"/>
    <w:rsid w:val="008C6B42"/>
    <w:rsid w:val="008D14B0"/>
    <w:rsid w:val="009D19CC"/>
    <w:rsid w:val="00A045F7"/>
    <w:rsid w:val="00A22ADA"/>
    <w:rsid w:val="00A842A8"/>
    <w:rsid w:val="00A91F6E"/>
    <w:rsid w:val="00AC0C5B"/>
    <w:rsid w:val="00AC1CC9"/>
    <w:rsid w:val="00B17B49"/>
    <w:rsid w:val="00B75180"/>
    <w:rsid w:val="00BA5792"/>
    <w:rsid w:val="00BA6996"/>
    <w:rsid w:val="00BD17B3"/>
    <w:rsid w:val="00C17D41"/>
    <w:rsid w:val="00C71175"/>
    <w:rsid w:val="00C73407"/>
    <w:rsid w:val="00C8386A"/>
    <w:rsid w:val="00CD7E59"/>
    <w:rsid w:val="00D20A8C"/>
    <w:rsid w:val="00D85835"/>
    <w:rsid w:val="00D95708"/>
    <w:rsid w:val="00DD6B88"/>
    <w:rsid w:val="00DD771E"/>
    <w:rsid w:val="00E35DEB"/>
    <w:rsid w:val="00E578C9"/>
    <w:rsid w:val="00E87805"/>
    <w:rsid w:val="00EA47B6"/>
    <w:rsid w:val="00EB2932"/>
    <w:rsid w:val="00ED45C5"/>
    <w:rsid w:val="00EF6C04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61CA9"/>
  <w15:docId w15:val="{4B744D0B-A5DA-4623-AA1A-4C6997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  <w:style w:type="paragraph" w:styleId="BalloonText">
    <w:name w:val="Balloon Text"/>
    <w:basedOn w:val="Normal"/>
    <w:link w:val="BalloonTextChar"/>
    <w:semiHidden/>
    <w:unhideWhenUsed/>
    <w:rsid w:val="00272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8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> 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subject/>
  <dc:creator>Megan Kallevig</dc:creator>
  <cp:keywords/>
  <cp:lastModifiedBy>Abbey Valen</cp:lastModifiedBy>
  <cp:revision>3</cp:revision>
  <cp:lastPrinted>2017-11-28T20:59:00Z</cp:lastPrinted>
  <dcterms:created xsi:type="dcterms:W3CDTF">2021-01-11T14:56:00Z</dcterms:created>
  <dcterms:modified xsi:type="dcterms:W3CDTF">2021-01-11T15:04:00Z</dcterms:modified>
</cp:coreProperties>
</file>